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AF7BD" w14:textId="41A78D63" w:rsidR="00FE24DD" w:rsidRDefault="00B059AE" w:rsidP="00FE24DD">
      <w:pPr>
        <w:pStyle w:val="Nadpis1"/>
      </w:pPr>
      <w:r>
        <w:rPr>
          <w:lang w:val="en-US"/>
        </w:rPr>
        <w:t>Useless box</w:t>
      </w:r>
    </w:p>
    <w:p w14:paraId="482D301A" w14:textId="4CC3C1BE" w:rsidR="00FE24DD" w:rsidRDefault="00FE24DD" w:rsidP="00FE24DD">
      <w:pPr>
        <w:pStyle w:val="Nadpis2"/>
      </w:pPr>
      <w:r>
        <w:t>Popis zapojení</w:t>
      </w:r>
    </w:p>
    <w:p w14:paraId="0B190AF9" w14:textId="7B3ADF5E" w:rsidR="00B059AE" w:rsidRDefault="00B059AE" w:rsidP="00FE24DD">
      <w:pPr>
        <w:jc w:val="both"/>
      </w:pPr>
      <w:r>
        <w:t xml:space="preserve">Celá konstrukce je založena na dvou časovačích NE555. První je zapojen jako astabilní klopný obvod, který generuje pulzy o frekvenci cca </w:t>
      </w:r>
      <w:proofErr w:type="gramStart"/>
      <w:r>
        <w:t>50Hz</w:t>
      </w:r>
      <w:proofErr w:type="gramEnd"/>
      <w:r>
        <w:t xml:space="preserve">. Jeho výstup je zapojen do spouštěcího vstupu druhého časovače, který je zapojen jako monostabilní klopný obvod. Generuje pulzy o délce mezi 1 a 2ms podle přepnutí spínače SW1. Jedna poloha je klidová, druhá je akční – rameno </w:t>
      </w:r>
      <w:proofErr w:type="spellStart"/>
      <w:r>
        <w:t>serva</w:t>
      </w:r>
      <w:proofErr w:type="spellEnd"/>
      <w:r>
        <w:t xml:space="preserve"> se rozpohybuje tak, že přepne vypínač zpět do klidové polohy.</w:t>
      </w:r>
    </w:p>
    <w:p w14:paraId="70C124C4" w14:textId="11B04682" w:rsidR="00F308E4" w:rsidRDefault="00B059AE" w:rsidP="00FE24DD">
      <w:pPr>
        <w:jc w:val="both"/>
      </w:pPr>
      <w:r>
        <w:t>Aby nebylo nutné konstrukci opatřit vypínačem, je celé zapojení vypínáno MOSFET tranzistorem Q2</w:t>
      </w:r>
      <w:r w:rsidR="008E0FA4">
        <w:t>, který celý obvod vypíná</w:t>
      </w:r>
      <w:r>
        <w:t xml:space="preserve">. </w:t>
      </w:r>
      <w:r w:rsidR="008E0FA4">
        <w:t>V</w:t>
      </w:r>
      <w:r>
        <w:t xml:space="preserve">ypnutí </w:t>
      </w:r>
      <w:r w:rsidR="008E0FA4">
        <w:t xml:space="preserve">Q2 </w:t>
      </w:r>
      <w:r>
        <w:t xml:space="preserve">je zpožděno kombinací kondenzátoru C1 a rezistorů R1 a R2. To umožňuje návrat </w:t>
      </w:r>
      <w:proofErr w:type="spellStart"/>
      <w:r>
        <w:t>serva</w:t>
      </w:r>
      <w:proofErr w:type="spellEnd"/>
      <w:r>
        <w:t xml:space="preserve"> do klidové polohy.</w:t>
      </w:r>
    </w:p>
    <w:p w14:paraId="36AC0EA8" w14:textId="699C07E3" w:rsidR="00F308E4" w:rsidRDefault="00F308E4" w:rsidP="00F308E4">
      <w:pPr>
        <w:pStyle w:val="Nadpis2"/>
      </w:pPr>
      <w:r>
        <w:t>Popis sestavení</w:t>
      </w:r>
    </w:p>
    <w:p w14:paraId="763BFF26" w14:textId="48E6CF2F" w:rsidR="00F308E4" w:rsidRDefault="00B059AE" w:rsidP="00B059AE">
      <w:pPr>
        <w:jc w:val="both"/>
      </w:pPr>
      <w:r>
        <w:t xml:space="preserve">Osazujeme od nejnižších součástek po ty nejvyšší. Začneme rezistory, pokračujeme kondenzátory, integrovanými obvody, </w:t>
      </w:r>
      <w:proofErr w:type="spellStart"/>
      <w:proofErr w:type="gramStart"/>
      <w:r>
        <w:t>trimry</w:t>
      </w:r>
      <w:proofErr w:type="spellEnd"/>
      <w:proofErr w:type="gramEnd"/>
      <w:r>
        <w:t xml:space="preserve"> a nakonec lámacími lištami a svorkovnicemi. MOSFET tranzistor ohneme nad desku, aby zabíral co nejméně místa (viz foto).</w:t>
      </w:r>
    </w:p>
    <w:p w14:paraId="67E76287" w14:textId="77777777" w:rsidR="00F5005F" w:rsidRDefault="00F5005F" w:rsidP="00F5005F">
      <w:pPr>
        <w:pStyle w:val="Nadpis2"/>
      </w:pPr>
      <w:r>
        <w:t>Osazení tranzistoru Q2</w:t>
      </w:r>
    </w:p>
    <w:p w14:paraId="32BBD5D9" w14:textId="77777777" w:rsidR="00F5005F" w:rsidRPr="00B059AE" w:rsidRDefault="00F5005F" w:rsidP="00F5005F">
      <w:pPr>
        <w:jc w:val="center"/>
      </w:pPr>
      <w:r w:rsidRPr="002D5F78">
        <w:drawing>
          <wp:inline distT="0" distB="0" distL="0" distR="0" wp14:anchorId="6B07A286" wp14:editId="1EF2CD77">
            <wp:extent cx="4934639" cy="3648584"/>
            <wp:effectExtent l="0" t="0" r="0" b="9525"/>
            <wp:docPr id="1862073395" name="Obrázek 1" descr="Obsah obrázku obvod, Elektronické inženýrství, Obvodoví součástka, Elektronická součás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3395" name="Obrázek 1" descr="Obsah obrázku obvod, Elektronické inženýrství, Obvodoví součástka, Elektronická součástka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BB9D" w14:textId="44D623F7" w:rsidR="00F5005F" w:rsidRDefault="00F5005F" w:rsidP="00F5005F">
      <w:pPr>
        <w:pStyle w:val="Nadpis2"/>
      </w:pPr>
      <w:r>
        <w:lastRenderedPageBreak/>
        <w:t>Propojení spínače</w:t>
      </w:r>
    </w:p>
    <w:p w14:paraId="266D9B09" w14:textId="06967DB5" w:rsidR="00F5005F" w:rsidRDefault="00F5005F" w:rsidP="00F5005F">
      <w:pPr>
        <w:jc w:val="center"/>
      </w:pPr>
      <w:r w:rsidRPr="00F5005F">
        <w:drawing>
          <wp:inline distT="0" distB="0" distL="0" distR="0" wp14:anchorId="56613808" wp14:editId="63AFD7B2">
            <wp:extent cx="3895725" cy="4017681"/>
            <wp:effectExtent l="0" t="0" r="0" b="1905"/>
            <wp:docPr id="5581851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0936" cy="40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C6C" w14:textId="5FF7846E" w:rsidR="00F5005F" w:rsidRDefault="00F5005F" w:rsidP="00F5005F">
      <w:pPr>
        <w:pStyle w:val="Nadpis2"/>
      </w:pPr>
      <w:r>
        <w:t xml:space="preserve">Zapojení </w:t>
      </w:r>
      <w:proofErr w:type="spellStart"/>
      <w:r>
        <w:t>serva</w:t>
      </w:r>
      <w:proofErr w:type="spellEnd"/>
    </w:p>
    <w:p w14:paraId="64C2A689" w14:textId="435502DE" w:rsidR="00F5005F" w:rsidRPr="00F5005F" w:rsidRDefault="00F5005F" w:rsidP="00F5005F">
      <w:pPr>
        <w:jc w:val="center"/>
      </w:pPr>
      <w:r w:rsidRPr="00F5005F">
        <w:drawing>
          <wp:inline distT="0" distB="0" distL="0" distR="0" wp14:anchorId="2F5BE30E" wp14:editId="5C5938D1">
            <wp:extent cx="3011806" cy="3248025"/>
            <wp:effectExtent l="0" t="0" r="0" b="0"/>
            <wp:docPr id="22702907" name="Obrázek 1" descr="Obsah obrázku obvod, Elektronická součástka, Obvodoví součástka, Elektronické inženýrstv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907" name="Obrázek 1" descr="Obsah obrázku obvod, Elektronická součástka, Obvodoví součástka, Elektronické inženýrství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921" cy="32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1D1B" w14:textId="50AB0D58" w:rsidR="00ED457C" w:rsidRDefault="00ED457C" w:rsidP="00ED457C">
      <w:pPr>
        <w:pStyle w:val="Nadpis2"/>
      </w:pPr>
      <w:r>
        <w:lastRenderedPageBreak/>
        <w:t>Oživení</w:t>
      </w:r>
    </w:p>
    <w:p w14:paraId="7621F38B" w14:textId="4D75DCC8" w:rsidR="002D5F78" w:rsidRDefault="002D5F78" w:rsidP="002D5F78">
      <w:r>
        <w:t>Připojíme držák baterie do svorkovnice J1. Svorkovnici J2 zkratujeme pomocí kousku drátu.</w:t>
      </w:r>
    </w:p>
    <w:p w14:paraId="4F28D04A" w14:textId="64BFC23C" w:rsidR="002D5F78" w:rsidRPr="002D5F78" w:rsidRDefault="002D5F78" w:rsidP="002D5F78">
      <w:pPr>
        <w:jc w:val="center"/>
      </w:pPr>
      <w:r w:rsidRPr="002D5F78">
        <w:drawing>
          <wp:inline distT="0" distB="0" distL="0" distR="0" wp14:anchorId="2B8B711B" wp14:editId="68ABE0C0">
            <wp:extent cx="3581900" cy="2438740"/>
            <wp:effectExtent l="0" t="0" r="0" b="0"/>
            <wp:docPr id="1858601914" name="Obrázek 1" descr="Obsah obrázku obvod, Elektronické inženýrství, elektronika, Obvodoví součás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01914" name="Obrázek 1" descr="Obsah obrázku obvod, Elektronické inženýrství, elektronika, Obvodoví součástka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2A86" w14:textId="2C3F2606" w:rsidR="00BE0C9B" w:rsidRDefault="002D5F78" w:rsidP="00ED457C">
      <w:r>
        <w:t xml:space="preserve">Je nutné nastavit výchylky </w:t>
      </w:r>
      <w:proofErr w:type="spellStart"/>
      <w:r>
        <w:t>serva</w:t>
      </w:r>
      <w:proofErr w:type="spellEnd"/>
      <w:r>
        <w:t xml:space="preserve">. Začneme klidovou výchylkou. Nejprve je nutné zkratovat </w:t>
      </w:r>
      <w:proofErr w:type="spellStart"/>
      <w:r>
        <w:t>jumper</w:t>
      </w:r>
      <w:proofErr w:type="spellEnd"/>
      <w:r>
        <w:t xml:space="preserve"> J3 zkratovací propojkou.</w:t>
      </w:r>
    </w:p>
    <w:p w14:paraId="2C15F6B2" w14:textId="66F7D5AF" w:rsidR="002D5F78" w:rsidRDefault="002D5F78" w:rsidP="002D5F78">
      <w:pPr>
        <w:jc w:val="center"/>
      </w:pPr>
      <w:r w:rsidRPr="002D5F78">
        <w:drawing>
          <wp:inline distT="0" distB="0" distL="0" distR="0" wp14:anchorId="4CCD8A38" wp14:editId="6DC221EA">
            <wp:extent cx="2066925" cy="2040980"/>
            <wp:effectExtent l="0" t="0" r="0" b="0"/>
            <wp:docPr id="781143684" name="Obrázek 1" descr="Obsah obrázku hračka, umělá hmota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3684" name="Obrázek 1" descr="Obsah obrázku hračka, umělá hmota, interiér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0386" cy="20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B209" w14:textId="6029DD8B" w:rsidR="002D5F78" w:rsidRDefault="002D5F78" w:rsidP="002D5F78">
      <w:r>
        <w:t xml:space="preserve">Spínač přepneme tak, aby byl vypnutý. </w:t>
      </w:r>
      <w:proofErr w:type="spellStart"/>
      <w:r>
        <w:t>Trimr</w:t>
      </w:r>
      <w:proofErr w:type="spellEnd"/>
      <w:r>
        <w:t xml:space="preserve"> RV2 nastavíme do poloviny a pomocí </w:t>
      </w:r>
      <w:proofErr w:type="spellStart"/>
      <w:r>
        <w:t>trimru</w:t>
      </w:r>
      <w:proofErr w:type="spellEnd"/>
      <w:r>
        <w:t xml:space="preserve"> RV1 nastavíme klidovou výchylku. Rameno by nemělo vyčnívat nad horní díl krabičky.</w:t>
      </w:r>
    </w:p>
    <w:p w14:paraId="4605A3D0" w14:textId="301D9766" w:rsidR="002D5F78" w:rsidRDefault="002D5F78" w:rsidP="002D5F78">
      <w:pPr>
        <w:jc w:val="center"/>
      </w:pPr>
      <w:r w:rsidRPr="002D5F78">
        <w:drawing>
          <wp:inline distT="0" distB="0" distL="0" distR="0" wp14:anchorId="7A45EC35" wp14:editId="22A03A6A">
            <wp:extent cx="4600575" cy="2077955"/>
            <wp:effectExtent l="0" t="0" r="0" b="0"/>
            <wp:docPr id="1081535755" name="Obrázek 1" descr="Obsah obrázku kabel, interiér, konek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35755" name="Obrázek 1" descr="Obsah obrázku kabel, interiér, konektor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1144" cy="208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25B" w14:textId="54B3E51D" w:rsidR="002D5F78" w:rsidRDefault="002D5F78" w:rsidP="002D5F78">
      <w:pPr>
        <w:jc w:val="both"/>
      </w:pPr>
      <w:r>
        <w:lastRenderedPageBreak/>
        <w:t xml:space="preserve">Přepneme spínač do druhé polohy a pomocí </w:t>
      </w:r>
      <w:proofErr w:type="spellStart"/>
      <w:r>
        <w:t>trimru</w:t>
      </w:r>
      <w:proofErr w:type="spellEnd"/>
      <w:r>
        <w:t xml:space="preserve"> RV2 nastavíme rameno tak, aby bylo schopno přepnout spínač v horním dílu krabičky zpět.</w:t>
      </w:r>
    </w:p>
    <w:p w14:paraId="2C972EB5" w14:textId="157770B8" w:rsidR="002D5F78" w:rsidRDefault="002D5F78" w:rsidP="002D5F78">
      <w:pPr>
        <w:jc w:val="center"/>
      </w:pPr>
      <w:r w:rsidRPr="002D5F78">
        <w:drawing>
          <wp:inline distT="0" distB="0" distL="0" distR="0" wp14:anchorId="222BF8B8" wp14:editId="0BF17553">
            <wp:extent cx="5029902" cy="2305372"/>
            <wp:effectExtent l="0" t="0" r="0" b="0"/>
            <wp:docPr id="20529301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1B1" w14:textId="66172E94" w:rsidR="002D5F78" w:rsidRDefault="002D5F78" w:rsidP="002D5F78">
      <w:pPr>
        <w:jc w:val="both"/>
      </w:pPr>
      <w:r>
        <w:t>Tím je nastavení hotovo. Je nutné odstranit zkratovací propojku J3. V opačném případě by se nám i v klidové poloze vybíjely baterie.</w:t>
      </w:r>
    </w:p>
    <w:p w14:paraId="2B213232" w14:textId="6F6F9EE7" w:rsidR="002D5F78" w:rsidRDefault="002D5F78" w:rsidP="002D5F78">
      <w:pPr>
        <w:pStyle w:val="Nadpis2"/>
      </w:pPr>
      <w:r>
        <w:t>Složení krabičky</w:t>
      </w:r>
    </w:p>
    <w:p w14:paraId="54491486" w14:textId="7E36237E" w:rsidR="002D5F78" w:rsidRDefault="002D5F78" w:rsidP="002D5F78">
      <w:r>
        <w:t>Začneme vlepením držáku baterie do spodního dílu krabičky pomocí oboustranné lepící pásky.</w:t>
      </w:r>
    </w:p>
    <w:p w14:paraId="5CB6B576" w14:textId="7EAE5E11" w:rsidR="002D5F78" w:rsidRDefault="002D5F78" w:rsidP="002D5F78">
      <w:pPr>
        <w:jc w:val="center"/>
      </w:pPr>
      <w:r w:rsidRPr="002D5F78">
        <w:drawing>
          <wp:inline distT="0" distB="0" distL="0" distR="0" wp14:anchorId="025BC09E" wp14:editId="3B565EF8">
            <wp:extent cx="3597020" cy="4276725"/>
            <wp:effectExtent l="0" t="0" r="3810" b="0"/>
            <wp:docPr id="1279504289" name="Obrázek 1" descr="Obsah obrázku elektronika, baterie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4289" name="Obrázek 1" descr="Obsah obrázku elektronika, baterie, interiér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2856" cy="428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1D3" w14:textId="722949AC" w:rsidR="002D5F78" w:rsidRDefault="002D5F78" w:rsidP="002D5F78">
      <w:pPr>
        <w:jc w:val="both"/>
      </w:pPr>
      <w:r>
        <w:lastRenderedPageBreak/>
        <w:t>Následně vložíme plošný spoj do zářezů.</w:t>
      </w:r>
    </w:p>
    <w:p w14:paraId="4DC55E16" w14:textId="1CD10B5A" w:rsidR="002D5F78" w:rsidRDefault="002D5F78" w:rsidP="002D5F78">
      <w:pPr>
        <w:jc w:val="center"/>
      </w:pPr>
      <w:r w:rsidRPr="002D5F78">
        <w:drawing>
          <wp:inline distT="0" distB="0" distL="0" distR="0" wp14:anchorId="1AAD3039" wp14:editId="5C0BF377">
            <wp:extent cx="3416768" cy="3019425"/>
            <wp:effectExtent l="0" t="0" r="0" b="0"/>
            <wp:docPr id="547471563" name="Obrázek 1" descr="Obsah obrázku elektronika, Elektronické inženýrství, Obvodoví součástka, Elektrické ved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1563" name="Obrázek 1" descr="Obsah obrázku elektronika, Elektronické inženýrství, Obvodoví součástka, Elektrické vedení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6146" cy="30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EDEF" w14:textId="70AE2211" w:rsidR="002D5F78" w:rsidRDefault="00D44D37" w:rsidP="002D5F78">
      <w:pPr>
        <w:jc w:val="both"/>
      </w:pPr>
      <w:r>
        <w:t>Zajistíme jej pomocí dvou větších šroubků.</w:t>
      </w:r>
    </w:p>
    <w:p w14:paraId="20DB1156" w14:textId="64E7F01B" w:rsidR="00D44D37" w:rsidRDefault="00F5005F" w:rsidP="00F5005F">
      <w:pPr>
        <w:jc w:val="center"/>
      </w:pPr>
      <w:r w:rsidRPr="00F5005F">
        <w:drawing>
          <wp:inline distT="0" distB="0" distL="0" distR="0" wp14:anchorId="30F33858" wp14:editId="1AAB7A70">
            <wp:extent cx="3067050" cy="2030499"/>
            <wp:effectExtent l="0" t="0" r="0" b="8255"/>
            <wp:docPr id="333762264" name="Obrázek 1" descr="Obsah obrázku Elektrické vedení, kabel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62264" name="Obrázek 1" descr="Obsah obrázku Elektrické vedení, kabel, interiér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7695" cy="2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07E9" w14:textId="371F5ACC" w:rsidR="00F5005F" w:rsidRDefault="00F5005F" w:rsidP="00F5005F">
      <w:pPr>
        <w:jc w:val="both"/>
      </w:pPr>
      <w:r>
        <w:t>Spínač přišroubujeme do horní části krabičky tak, jak je naznačeno na obrázku (klidová poloha).</w:t>
      </w:r>
    </w:p>
    <w:p w14:paraId="28C683FE" w14:textId="2A7D59CB" w:rsidR="00F5005F" w:rsidRPr="002D5F78" w:rsidRDefault="00F5005F" w:rsidP="00F5005F">
      <w:pPr>
        <w:jc w:val="center"/>
      </w:pPr>
      <w:r w:rsidRPr="00F5005F">
        <w:drawing>
          <wp:inline distT="0" distB="0" distL="0" distR="0" wp14:anchorId="25EA94E4" wp14:editId="6C4892C9">
            <wp:extent cx="2867025" cy="2170068"/>
            <wp:effectExtent l="0" t="0" r="0" b="1905"/>
            <wp:docPr id="1476039360" name="Obrázek 1" descr="Obsah obrázku elektronika, interiér, papírnictví / kancelářské potřeb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9360" name="Obrázek 1" descr="Obsah obrázku elektronika, interiér, papírnictví / kancelářské potřeby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4969" cy="217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3F2" w14:textId="33499CC4" w:rsidR="002D5F78" w:rsidRDefault="00F5005F" w:rsidP="002D5F78">
      <w:pPr>
        <w:jc w:val="both"/>
      </w:pPr>
      <w:r>
        <w:lastRenderedPageBreak/>
        <w:t>Druhý, pohyblivý díl horní části krabičky přišroubujeme pomocí šroubků a oka spodního a horního dílu spojíme gumičkou.</w:t>
      </w:r>
    </w:p>
    <w:p w14:paraId="5850EAB9" w14:textId="6946AE78" w:rsidR="00F5005F" w:rsidRDefault="00F5005F" w:rsidP="00F5005F">
      <w:pPr>
        <w:jc w:val="center"/>
      </w:pPr>
      <w:r w:rsidRPr="00F5005F">
        <w:drawing>
          <wp:inline distT="0" distB="0" distL="0" distR="0" wp14:anchorId="57A01639" wp14:editId="1C8D5418">
            <wp:extent cx="2440856" cy="2762250"/>
            <wp:effectExtent l="0" t="0" r="0" b="0"/>
            <wp:docPr id="6799943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4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9289" cy="27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D37A" w14:textId="15C8A58F" w:rsidR="00F5005F" w:rsidRDefault="00F5005F" w:rsidP="00F5005F">
      <w:pPr>
        <w:jc w:val="both"/>
      </w:pPr>
      <w:r>
        <w:t>Následně vše smontujeme.</w:t>
      </w:r>
    </w:p>
    <w:p w14:paraId="605EBEC6" w14:textId="5F0E9415" w:rsidR="00F5005F" w:rsidRDefault="00F5005F" w:rsidP="00F5005F">
      <w:pPr>
        <w:jc w:val="center"/>
      </w:pPr>
      <w:r w:rsidRPr="00F5005F">
        <w:drawing>
          <wp:inline distT="0" distB="0" distL="0" distR="0" wp14:anchorId="4D53DFCA" wp14:editId="23ED8FBB">
            <wp:extent cx="4057650" cy="3691334"/>
            <wp:effectExtent l="0" t="0" r="0" b="4445"/>
            <wp:docPr id="137367717" name="Obrázek 1" descr="Obsah obrázku doplňky, Módní doplňky, peněženka, pouzdr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717" name="Obrázek 1" descr="Obsah obrázku doplňky, Módní doplňky, peněženka, pouzdr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2044" cy="36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6F41" w14:textId="640D03ED" w:rsidR="00F5005F" w:rsidRDefault="00F5005F">
      <w:r>
        <w:br w:type="page"/>
      </w:r>
    </w:p>
    <w:p w14:paraId="55C02678" w14:textId="1FCDA389" w:rsidR="00ED457C" w:rsidRDefault="00ED457C" w:rsidP="00ED457C">
      <w:pPr>
        <w:pStyle w:val="Nadpis2"/>
      </w:pPr>
      <w:r>
        <w:lastRenderedPageBreak/>
        <w:t>Seznam součástek</w:t>
      </w:r>
    </w:p>
    <w:tbl>
      <w:tblPr>
        <w:tblW w:w="4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0"/>
        <w:gridCol w:w="2260"/>
        <w:gridCol w:w="832"/>
      </w:tblGrid>
      <w:tr w:rsidR="00F5005F" w:rsidRPr="00F5005F" w14:paraId="7CDF2F8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4EA72E" w:fill="4EA72E"/>
            <w:noWrap/>
            <w:vAlign w:val="bottom"/>
            <w:hideMark/>
          </w:tcPr>
          <w:p w14:paraId="1CEF23AE" w14:textId="5098CF7B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  <w:t>Označení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4EA72E" w:fill="4EA72E"/>
            <w:noWrap/>
            <w:vAlign w:val="bottom"/>
            <w:hideMark/>
          </w:tcPr>
          <w:p w14:paraId="1D3887A8" w14:textId="3B2D282F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  <w:t>Hodnota / typ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4EA72E" w:fill="4EA72E"/>
            <w:noWrap/>
            <w:vAlign w:val="bottom"/>
            <w:hideMark/>
          </w:tcPr>
          <w:p w14:paraId="1CB8E969" w14:textId="5EDAD8C5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</w:pPr>
            <w:proofErr w:type="spellStart"/>
            <w:r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sz w:val="22"/>
                <w:szCs w:val="22"/>
                <w:lang w:eastAsia="cs-CZ"/>
                <w14:ligatures w14:val="none"/>
              </w:rPr>
              <w:t>Možství</w:t>
            </w:r>
            <w:proofErr w:type="spellEnd"/>
          </w:p>
        </w:tc>
      </w:tr>
      <w:tr w:rsidR="00F5005F" w:rsidRPr="00F5005F" w14:paraId="58F48CDE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192EDB0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C1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5949F8A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1u</w:t>
            </w:r>
            <w:proofErr w:type="gramEnd"/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1B9335F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415EE5FF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8CCF3D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C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2,C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9B28A9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417BB1C0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  <w:tr w:rsidR="00F5005F" w:rsidRPr="00F5005F" w14:paraId="6F1D0E5F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70AA39E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C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3,C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5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4D7C640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100n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381740C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  <w:tr w:rsidR="00F5005F" w:rsidRPr="00F5005F" w14:paraId="0299A5FB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48BD4AEC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C6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20F015A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470uF/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16V</w:t>
            </w:r>
            <w:proofErr w:type="gramEnd"/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357C74CD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68A767DD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B8148ED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J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1,J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9D7958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Screw_Terminal_01x02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2E9015F7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  <w:tr w:rsidR="00F5005F" w:rsidRPr="00F5005F" w14:paraId="67E638E7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79487FE5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J3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5F62A2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proofErr w:type="spell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Turn</w:t>
            </w:r>
            <w:proofErr w:type="spell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 xml:space="preserve"> on </w:t>
            </w:r>
            <w:proofErr w:type="spell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jumper</w:t>
            </w:r>
            <w:proofErr w:type="spellEnd"/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F57D729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05B43EE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621DD3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J4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C317FDE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proofErr w:type="spell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Servo</w:t>
            </w:r>
            <w:proofErr w:type="spellEnd"/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2035A83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03DE6C39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EDD687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Q1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3EFECEC4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BC548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504F0E24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6547D362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6EA84D4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Q2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6DF65C61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IRF9540N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1F42EB41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0EB376B7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F854E5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R1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81B1D20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100k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3390CF9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08BE8A00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15DDFE2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R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2,R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3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006D114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1M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33D10E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  <w:tr w:rsidR="00F5005F" w:rsidRPr="00F5005F" w14:paraId="3E6833B4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0C0C871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R4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4ED6517F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270k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0F0142B1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7DFACDCA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3E944B18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R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5,RV</w:t>
            </w:r>
            <w:proofErr w:type="gramEnd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A11B53A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10k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7462664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  <w:tr w:rsidR="00F5005F" w:rsidRPr="00F5005F" w14:paraId="0EF4613A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19B5C57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RV1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D65C657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22k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7476DC75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61EDFDBB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5042B720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SW1</w:t>
            </w:r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DAF2D0" w:fill="DAF2D0"/>
            <w:noWrap/>
            <w:vAlign w:val="bottom"/>
            <w:hideMark/>
          </w:tcPr>
          <w:p w14:paraId="2A782449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DPDT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DAF2D0" w:fill="DAF2D0"/>
            <w:noWrap/>
            <w:vAlign w:val="bottom"/>
            <w:hideMark/>
          </w:tcPr>
          <w:p w14:paraId="5E14E04E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</w:t>
            </w:r>
          </w:p>
        </w:tc>
      </w:tr>
      <w:tr w:rsidR="00F5005F" w:rsidRPr="00F5005F" w14:paraId="22E442C0" w14:textId="77777777" w:rsidTr="00F5005F">
        <w:trPr>
          <w:trHeight w:val="300"/>
        </w:trPr>
        <w:tc>
          <w:tcPr>
            <w:tcW w:w="1340" w:type="dxa"/>
            <w:tcBorders>
              <w:top w:val="single" w:sz="4" w:space="0" w:color="8ED973"/>
              <w:left w:val="single" w:sz="4" w:space="0" w:color="8ED973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022BD045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U</w:t>
            </w:r>
            <w:proofErr w:type="gramStart"/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1,U2</w:t>
            </w:r>
            <w:proofErr w:type="gramEnd"/>
          </w:p>
        </w:tc>
        <w:tc>
          <w:tcPr>
            <w:tcW w:w="2260" w:type="dxa"/>
            <w:tcBorders>
              <w:top w:val="single" w:sz="4" w:space="0" w:color="8ED973"/>
              <w:left w:val="nil"/>
              <w:bottom w:val="single" w:sz="4" w:space="0" w:color="8ED973"/>
              <w:right w:val="nil"/>
            </w:tcBorders>
            <w:shd w:val="clear" w:color="auto" w:fill="auto"/>
            <w:noWrap/>
            <w:vAlign w:val="bottom"/>
            <w:hideMark/>
          </w:tcPr>
          <w:p w14:paraId="65E198AB" w14:textId="77777777" w:rsidR="00F5005F" w:rsidRPr="00F5005F" w:rsidRDefault="00F5005F" w:rsidP="00F5005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NE555P</w:t>
            </w:r>
          </w:p>
        </w:tc>
        <w:tc>
          <w:tcPr>
            <w:tcW w:w="680" w:type="dxa"/>
            <w:tcBorders>
              <w:top w:val="single" w:sz="4" w:space="0" w:color="8ED973"/>
              <w:left w:val="nil"/>
              <w:bottom w:val="single" w:sz="4" w:space="0" w:color="8ED973"/>
              <w:right w:val="single" w:sz="4" w:space="0" w:color="8ED973"/>
            </w:tcBorders>
            <w:shd w:val="clear" w:color="auto" w:fill="auto"/>
            <w:noWrap/>
            <w:vAlign w:val="bottom"/>
            <w:hideMark/>
          </w:tcPr>
          <w:p w14:paraId="1AAABB68" w14:textId="77777777" w:rsidR="00F5005F" w:rsidRPr="00F5005F" w:rsidRDefault="00F5005F" w:rsidP="00F5005F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</w:pPr>
            <w:r w:rsidRPr="00F5005F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cs-CZ"/>
                <w14:ligatures w14:val="none"/>
              </w:rPr>
              <w:t>2</w:t>
            </w:r>
          </w:p>
        </w:tc>
      </w:tr>
    </w:tbl>
    <w:p w14:paraId="50D291B7" w14:textId="77777777" w:rsidR="00ED457C" w:rsidRDefault="00ED457C" w:rsidP="00ED457C"/>
    <w:p w14:paraId="29A68EEF" w14:textId="0AE34EE5" w:rsidR="00723172" w:rsidRPr="00723172" w:rsidRDefault="00723172" w:rsidP="00723172">
      <w:pPr>
        <w:jc w:val="center"/>
      </w:pPr>
    </w:p>
    <w:p w14:paraId="64586D14" w14:textId="6AC1E6BE" w:rsidR="00ED457C" w:rsidRDefault="00ED457C" w:rsidP="00ED457C">
      <w:pPr>
        <w:pStyle w:val="Nadpis2"/>
      </w:pPr>
      <w:r>
        <w:t>Osazovací výkres</w:t>
      </w:r>
    </w:p>
    <w:p w14:paraId="3195CB5C" w14:textId="364B374B" w:rsidR="00ED457C" w:rsidRDefault="00B059AE" w:rsidP="00ED457C">
      <w:pPr>
        <w:jc w:val="center"/>
      </w:pPr>
      <w:r w:rsidRPr="00B059AE">
        <w:drawing>
          <wp:inline distT="0" distB="0" distL="0" distR="0" wp14:anchorId="7E950905" wp14:editId="57F9C6FE">
            <wp:extent cx="4029075" cy="3227879"/>
            <wp:effectExtent l="0" t="0" r="0" b="0"/>
            <wp:docPr id="120718038" name="Obrázek 1" descr="Obsah obrázku text, diagram, Plán, Technický výkre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8038" name="Obrázek 1" descr="Obsah obrázku text, diagram, Plán, Technický výkres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111" cy="32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9BC9" w14:textId="046EBC9E" w:rsidR="004A33DA" w:rsidRDefault="004A33DA" w:rsidP="004A33DA">
      <w:pPr>
        <w:pStyle w:val="Nadpis2"/>
      </w:pPr>
      <w:r>
        <w:lastRenderedPageBreak/>
        <w:t>Schéma zapojení</w:t>
      </w:r>
    </w:p>
    <w:p w14:paraId="5DAABBD0" w14:textId="631F53A7" w:rsidR="004A33DA" w:rsidRPr="004A33DA" w:rsidRDefault="00B059AE" w:rsidP="004A33DA">
      <w:r w:rsidRPr="00B059AE">
        <w:drawing>
          <wp:inline distT="0" distB="0" distL="0" distR="0" wp14:anchorId="43D910B9" wp14:editId="31E720D5">
            <wp:extent cx="5760720" cy="2174875"/>
            <wp:effectExtent l="0" t="0" r="0" b="0"/>
            <wp:docPr id="936134403" name="Obrázek 1" descr="Obsah obrázku diagram, Plán, text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4403" name="Obrázek 1" descr="Obsah obrázku diagram, Plán, text, řada/pruh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DA" w:rsidRPr="004A33DA">
      <w:head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09888C" w14:textId="77777777" w:rsidR="00AE4B6D" w:rsidRDefault="00AE4B6D" w:rsidP="00FE24DD">
      <w:pPr>
        <w:spacing w:after="0" w:line="240" w:lineRule="auto"/>
      </w:pPr>
      <w:r>
        <w:separator/>
      </w:r>
    </w:p>
  </w:endnote>
  <w:endnote w:type="continuationSeparator" w:id="0">
    <w:p w14:paraId="112CA374" w14:textId="77777777" w:rsidR="00AE4B6D" w:rsidRDefault="00AE4B6D" w:rsidP="00FE2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9CFDE0" w14:textId="77777777" w:rsidR="00AE4B6D" w:rsidRDefault="00AE4B6D" w:rsidP="00FE24DD">
      <w:pPr>
        <w:spacing w:after="0" w:line="240" w:lineRule="auto"/>
      </w:pPr>
      <w:r>
        <w:separator/>
      </w:r>
    </w:p>
  </w:footnote>
  <w:footnote w:type="continuationSeparator" w:id="0">
    <w:p w14:paraId="30690AEA" w14:textId="77777777" w:rsidR="00AE4B6D" w:rsidRDefault="00AE4B6D" w:rsidP="00FE2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284DC" w14:textId="52B74A74" w:rsidR="00FE24DD" w:rsidRPr="00FE24DD" w:rsidRDefault="00FE24DD">
    <w:pPr>
      <w:pStyle w:val="Zhlav"/>
      <w:rPr>
        <w:lang w:val="en-US"/>
      </w:rPr>
    </w:pPr>
    <w:r>
      <w:rPr>
        <w:lang w:val="en-US"/>
      </w:rPr>
      <w:t>www.elektrokrouzek.cz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DD"/>
    <w:rsid w:val="000B07C8"/>
    <w:rsid w:val="002B0F50"/>
    <w:rsid w:val="002D5F78"/>
    <w:rsid w:val="004A33DA"/>
    <w:rsid w:val="004C1D63"/>
    <w:rsid w:val="005525F3"/>
    <w:rsid w:val="00723172"/>
    <w:rsid w:val="008857A4"/>
    <w:rsid w:val="008E0FA4"/>
    <w:rsid w:val="00AE4B6D"/>
    <w:rsid w:val="00B059AE"/>
    <w:rsid w:val="00BE0C9B"/>
    <w:rsid w:val="00C76029"/>
    <w:rsid w:val="00D44D37"/>
    <w:rsid w:val="00ED457C"/>
    <w:rsid w:val="00F308E4"/>
    <w:rsid w:val="00F5005F"/>
    <w:rsid w:val="00FE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95D37"/>
  <w15:chartTrackingRefBased/>
  <w15:docId w15:val="{E1A07365-5EA4-4846-BE76-11641EA0C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E24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E24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E24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E24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E24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E24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E24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E24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E24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FE24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E24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E24DD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E24DD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E24DD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E24DD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E24DD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E24DD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FE24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E24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E24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FE24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FE24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FE24DD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FE24DD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FE24DD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E24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E24DD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FE24DD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E24DD"/>
  </w:style>
  <w:style w:type="paragraph" w:styleId="Zpat">
    <w:name w:val="footer"/>
    <w:basedOn w:val="Normln"/>
    <w:link w:val="ZpatChar"/>
    <w:uiPriority w:val="99"/>
    <w:unhideWhenUsed/>
    <w:rsid w:val="00FE24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E2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8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8</Pages>
  <Words>354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Hapal</dc:creator>
  <cp:keywords/>
  <dc:description/>
  <cp:lastModifiedBy>Petr Hapal</cp:lastModifiedBy>
  <cp:revision>9</cp:revision>
  <dcterms:created xsi:type="dcterms:W3CDTF">2025-02-07T21:45:00Z</dcterms:created>
  <dcterms:modified xsi:type="dcterms:W3CDTF">2025-02-08T21:07:00Z</dcterms:modified>
</cp:coreProperties>
</file>